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7B" w:rsidRPr="00810E34" w:rsidRDefault="00D8077B" w:rsidP="00174E66"/>
    <w:p w:rsidR="00D8077B" w:rsidRPr="00D8077B" w:rsidRDefault="00D8077B" w:rsidP="00D8077B">
      <w:pPr>
        <w:jc w:val="center"/>
        <w:rPr>
          <w:b/>
          <w:lang w:val="en-US"/>
        </w:rPr>
      </w:pPr>
      <w:r w:rsidRPr="00D8077B">
        <w:rPr>
          <w:b/>
          <w:lang w:val="en-US"/>
        </w:rPr>
        <w:t>СКЛЮЧЕН АДМИНИСТРАТИВЕН ДОГОВОР</w:t>
      </w:r>
    </w:p>
    <w:p w:rsidR="00D8077B" w:rsidRPr="00D8077B" w:rsidRDefault="00D8077B" w:rsidP="00D8077B">
      <w:pPr>
        <w:jc w:val="center"/>
        <w:rPr>
          <w:b/>
        </w:rPr>
      </w:pPr>
      <w:r>
        <w:rPr>
          <w:b/>
        </w:rPr>
        <w:t>ЗА</w:t>
      </w:r>
      <w:r>
        <w:rPr>
          <w:b/>
          <w:lang w:val="en-US"/>
        </w:rPr>
        <w:t xml:space="preserve"> </w:t>
      </w:r>
      <w:r>
        <w:rPr>
          <w:b/>
        </w:rPr>
        <w:t>ПРЕДОСТАВЯНЕ</w:t>
      </w:r>
      <w:r>
        <w:rPr>
          <w:b/>
          <w:lang w:val="en-US"/>
        </w:rPr>
        <w:t xml:space="preserve"> </w:t>
      </w:r>
      <w:r>
        <w:rPr>
          <w:b/>
        </w:rPr>
        <w:t>НА</w:t>
      </w:r>
      <w:r>
        <w:rPr>
          <w:b/>
          <w:lang w:val="en-US"/>
        </w:rPr>
        <w:t xml:space="preserve"> </w:t>
      </w:r>
      <w:r>
        <w:rPr>
          <w:b/>
        </w:rPr>
        <w:t>БЕЗВЪЗМЕЗДНА</w:t>
      </w:r>
      <w:r>
        <w:rPr>
          <w:b/>
          <w:lang w:val="en-US"/>
        </w:rPr>
        <w:t xml:space="preserve"> </w:t>
      </w:r>
      <w:r>
        <w:rPr>
          <w:b/>
        </w:rPr>
        <w:t>ФИНАНСОВА</w:t>
      </w:r>
      <w:r>
        <w:rPr>
          <w:b/>
          <w:lang w:val="en-US"/>
        </w:rPr>
        <w:t xml:space="preserve"> </w:t>
      </w:r>
      <w:r>
        <w:rPr>
          <w:b/>
        </w:rPr>
        <w:t>ПОМОЩ</w:t>
      </w:r>
    </w:p>
    <w:p w:rsidR="00D8077B" w:rsidRPr="00D8077B" w:rsidRDefault="00D8077B" w:rsidP="00D8077B">
      <w:pPr>
        <w:jc w:val="center"/>
        <w:rPr>
          <w:b/>
        </w:rPr>
      </w:pPr>
      <w:r>
        <w:rPr>
          <w:b/>
        </w:rPr>
        <w:t>ПО</w:t>
      </w:r>
    </w:p>
    <w:p w:rsidR="00D8077B" w:rsidRPr="00D8077B" w:rsidRDefault="00D8077B" w:rsidP="00D8077B">
      <w:pPr>
        <w:jc w:val="center"/>
        <w:rPr>
          <w:b/>
          <w:lang w:val="en-US"/>
        </w:rPr>
      </w:pPr>
      <w:r w:rsidRPr="00D8077B">
        <w:rPr>
          <w:b/>
          <w:lang w:val="en-US"/>
        </w:rPr>
        <w:t>ПРОГРАМА „КОНКУРЕНТОСПОСОБНОСТ И ИНОВАЦИИ В ПРЕДПРИЯТИЯТА</w:t>
      </w:r>
      <w:proofErr w:type="gramStart"/>
      <w:r w:rsidRPr="00D8077B">
        <w:rPr>
          <w:b/>
          <w:lang w:val="en-US"/>
        </w:rPr>
        <w:t>“ 2021</w:t>
      </w:r>
      <w:proofErr w:type="gramEnd"/>
      <w:r w:rsidRPr="00D8077B">
        <w:rPr>
          <w:b/>
          <w:lang w:val="en-US"/>
        </w:rPr>
        <w:t>-2027 г.</w:t>
      </w:r>
    </w:p>
    <w:p w:rsidR="00D8077B" w:rsidRPr="00D8077B" w:rsidRDefault="00D8077B" w:rsidP="00D8077B">
      <w:pPr>
        <w:jc w:val="center"/>
        <w:rPr>
          <w:b/>
        </w:rPr>
      </w:pPr>
      <w:r w:rsidRPr="00D8077B">
        <w:rPr>
          <w:b/>
          <w:lang w:val="en-US"/>
        </w:rPr>
        <w:t>П</w:t>
      </w:r>
      <w:r>
        <w:rPr>
          <w:b/>
        </w:rPr>
        <w:t>РОЦЕДУРА</w:t>
      </w:r>
      <w:r>
        <w:rPr>
          <w:b/>
          <w:lang w:val="en-US"/>
        </w:rPr>
        <w:t xml:space="preserve"> </w:t>
      </w:r>
      <w:r>
        <w:rPr>
          <w:b/>
        </w:rPr>
        <w:t>ЧРЕЗ</w:t>
      </w:r>
      <w:r>
        <w:rPr>
          <w:b/>
          <w:lang w:val="en-US"/>
        </w:rPr>
        <w:t xml:space="preserve"> </w:t>
      </w:r>
      <w:r>
        <w:rPr>
          <w:b/>
        </w:rPr>
        <w:t>ПОДБОР НА</w:t>
      </w:r>
      <w:r>
        <w:rPr>
          <w:b/>
          <w:lang w:val="en-US"/>
        </w:rPr>
        <w:t xml:space="preserve"> </w:t>
      </w:r>
      <w:r>
        <w:rPr>
          <w:b/>
        </w:rPr>
        <w:t>ПРОЕКТНИ</w:t>
      </w:r>
      <w:r w:rsidRPr="00D8077B">
        <w:rPr>
          <w:b/>
          <w:lang w:val="en-US"/>
        </w:rPr>
        <w:t xml:space="preserve"> </w:t>
      </w:r>
      <w:r>
        <w:rPr>
          <w:b/>
        </w:rPr>
        <w:t>ПРЕДЛОЖЕНИЯ</w:t>
      </w:r>
    </w:p>
    <w:p w:rsidR="00D8077B" w:rsidRPr="00D8077B" w:rsidRDefault="004723BD" w:rsidP="00D8077B">
      <w:pPr>
        <w:jc w:val="center"/>
        <w:rPr>
          <w:b/>
          <w:lang w:val="en-US"/>
        </w:rPr>
      </w:pPr>
      <w:r w:rsidRPr="004723BD">
        <w:rPr>
          <w:b/>
          <w:lang w:val="en-US"/>
        </w:rPr>
        <w:t>BG16RFPR001-1.001</w:t>
      </w:r>
      <w:r>
        <w:rPr>
          <w:b/>
        </w:rPr>
        <w:t xml:space="preserve"> </w:t>
      </w:r>
      <w:r w:rsidRPr="004723BD">
        <w:rPr>
          <w:b/>
          <w:lang w:val="en-US"/>
        </w:rPr>
        <w:t>„Р</w:t>
      </w:r>
      <w:r>
        <w:rPr>
          <w:b/>
        </w:rPr>
        <w:t>АЗРАБОТВАНЕ</w:t>
      </w:r>
      <w:r>
        <w:rPr>
          <w:b/>
          <w:lang w:val="en-US"/>
        </w:rPr>
        <w:t xml:space="preserve"> </w:t>
      </w:r>
      <w:r>
        <w:rPr>
          <w:b/>
        </w:rPr>
        <w:t>НА</w:t>
      </w:r>
      <w:r>
        <w:rPr>
          <w:b/>
          <w:lang w:val="en-US"/>
        </w:rPr>
        <w:t xml:space="preserve"> </w:t>
      </w:r>
      <w:r>
        <w:rPr>
          <w:b/>
        </w:rPr>
        <w:t>ИНОВАЦИИ</w:t>
      </w:r>
      <w:r>
        <w:rPr>
          <w:b/>
          <w:lang w:val="en-US"/>
        </w:rPr>
        <w:t xml:space="preserve"> </w:t>
      </w:r>
      <w:r>
        <w:rPr>
          <w:b/>
        </w:rPr>
        <w:t>В</w:t>
      </w:r>
      <w:r>
        <w:rPr>
          <w:b/>
          <w:lang w:val="en-US"/>
        </w:rPr>
        <w:t xml:space="preserve"> </w:t>
      </w:r>
      <w:r>
        <w:rPr>
          <w:b/>
        </w:rPr>
        <w:t>ПРЕДПРИЯТИЯТА</w:t>
      </w:r>
      <w:r w:rsidRPr="004723BD">
        <w:rPr>
          <w:b/>
          <w:lang w:val="en-US"/>
        </w:rPr>
        <w:t>“</w:t>
      </w:r>
    </w:p>
    <w:p w:rsidR="00D8077B" w:rsidRDefault="00D8077B" w:rsidP="00D8077B">
      <w:pPr>
        <w:jc w:val="both"/>
      </w:pPr>
    </w:p>
    <w:p w:rsidR="00A92977" w:rsidRPr="00A92977" w:rsidRDefault="00A92977" w:rsidP="00D8077B">
      <w:pPr>
        <w:jc w:val="both"/>
      </w:pPr>
    </w:p>
    <w:p w:rsidR="00A92977" w:rsidRDefault="00D8077B" w:rsidP="00694269">
      <w:pPr>
        <w:ind w:firstLine="708"/>
        <w:jc w:val="both"/>
      </w:pPr>
      <w:proofErr w:type="spellStart"/>
      <w:r w:rsidRPr="00D8077B">
        <w:rPr>
          <w:lang w:val="en-US"/>
        </w:rPr>
        <w:t>На</w:t>
      </w:r>
      <w:proofErr w:type="spellEnd"/>
      <w:r w:rsidRPr="00D8077B">
        <w:rPr>
          <w:lang w:val="en-US"/>
        </w:rPr>
        <w:t xml:space="preserve"> </w:t>
      </w:r>
      <w:r w:rsidR="00722B06">
        <w:t>12</w:t>
      </w:r>
      <w:r w:rsidRPr="00D8077B">
        <w:rPr>
          <w:lang w:val="en-US"/>
        </w:rPr>
        <w:t>.</w:t>
      </w:r>
      <w:r w:rsidR="00722B06">
        <w:t>03</w:t>
      </w:r>
      <w:r w:rsidRPr="00D8077B">
        <w:rPr>
          <w:lang w:val="en-US"/>
        </w:rPr>
        <w:t>.202</w:t>
      </w:r>
      <w:r w:rsidR="004723BD">
        <w:t>5</w:t>
      </w:r>
      <w:r w:rsidRPr="00D8077B">
        <w:rPr>
          <w:lang w:val="en-US"/>
        </w:rPr>
        <w:t xml:space="preserve"> г. </w:t>
      </w:r>
      <w:r w:rsidR="00094AA1" w:rsidRPr="00094AA1">
        <w:rPr>
          <w:lang w:val="en-US"/>
        </w:rPr>
        <w:t>"</w:t>
      </w:r>
      <w:r w:rsidR="00036356">
        <w:t>Е-МОТИВ БГ</w:t>
      </w:r>
      <w:r w:rsidR="004723BD">
        <w:rPr>
          <w:lang w:val="en-US"/>
        </w:rPr>
        <w:t xml:space="preserve">" </w:t>
      </w:r>
      <w:r w:rsidR="00094AA1" w:rsidRPr="00094AA1">
        <w:rPr>
          <w:lang w:val="en-US"/>
        </w:rPr>
        <w:t>ООД</w:t>
      </w:r>
      <w:r w:rsidR="00094AA1">
        <w:t xml:space="preserve"> </w:t>
      </w:r>
      <w:proofErr w:type="spellStart"/>
      <w:r w:rsidRPr="00D8077B">
        <w:rPr>
          <w:lang w:val="en-US"/>
        </w:rPr>
        <w:t>сключи</w:t>
      </w:r>
      <w:proofErr w:type="spellEnd"/>
      <w:r w:rsidRPr="00D8077B">
        <w:rPr>
          <w:lang w:val="en-US"/>
        </w:rPr>
        <w:t xml:space="preserve"> с </w:t>
      </w:r>
      <w:proofErr w:type="spellStart"/>
      <w:r w:rsidRPr="00D8077B">
        <w:rPr>
          <w:lang w:val="en-US"/>
        </w:rPr>
        <w:t>Министерство</w:t>
      </w:r>
      <w:proofErr w:type="spellEnd"/>
      <w:r w:rsidRPr="00D8077B">
        <w:rPr>
          <w:lang w:val="en-US"/>
        </w:rPr>
        <w:t xml:space="preserve"> </w:t>
      </w:r>
      <w:proofErr w:type="spellStart"/>
      <w:r w:rsidRPr="00D8077B">
        <w:rPr>
          <w:lang w:val="en-US"/>
        </w:rPr>
        <w:t>на</w:t>
      </w:r>
      <w:proofErr w:type="spellEnd"/>
      <w:r w:rsidRPr="00D8077B">
        <w:rPr>
          <w:lang w:val="en-US"/>
        </w:rPr>
        <w:t xml:space="preserve"> </w:t>
      </w:r>
      <w:proofErr w:type="spellStart"/>
      <w:r w:rsidRPr="00D8077B">
        <w:rPr>
          <w:lang w:val="en-US"/>
        </w:rPr>
        <w:t>иновациите</w:t>
      </w:r>
      <w:proofErr w:type="spellEnd"/>
      <w:r w:rsidRPr="00D8077B">
        <w:rPr>
          <w:lang w:val="en-US"/>
        </w:rPr>
        <w:t xml:space="preserve"> и </w:t>
      </w:r>
      <w:proofErr w:type="spellStart"/>
      <w:r w:rsidRPr="00D8077B">
        <w:rPr>
          <w:lang w:val="en-US"/>
        </w:rPr>
        <w:t>растежа</w:t>
      </w:r>
      <w:proofErr w:type="spellEnd"/>
      <w:r w:rsidRPr="00D8077B">
        <w:rPr>
          <w:lang w:val="en-US"/>
        </w:rPr>
        <w:t xml:space="preserve">, </w:t>
      </w:r>
      <w:proofErr w:type="spellStart"/>
      <w:r w:rsidRPr="00D8077B">
        <w:rPr>
          <w:lang w:val="en-US"/>
        </w:rPr>
        <w:t>Главна</w:t>
      </w:r>
      <w:proofErr w:type="spellEnd"/>
      <w:r w:rsidRPr="00D8077B">
        <w:rPr>
          <w:lang w:val="en-US"/>
        </w:rPr>
        <w:t xml:space="preserve"> </w:t>
      </w:r>
      <w:proofErr w:type="spellStart"/>
      <w:r w:rsidRPr="00D8077B">
        <w:rPr>
          <w:lang w:val="en-US"/>
        </w:rPr>
        <w:t>дирекция</w:t>
      </w:r>
      <w:proofErr w:type="spellEnd"/>
      <w:r w:rsidRPr="00D8077B">
        <w:rPr>
          <w:lang w:val="en-US"/>
        </w:rPr>
        <w:t xml:space="preserve"> "</w:t>
      </w:r>
      <w:proofErr w:type="spellStart"/>
      <w:r w:rsidRPr="00D8077B">
        <w:rPr>
          <w:lang w:val="en-US"/>
        </w:rPr>
        <w:t>Европейски</w:t>
      </w:r>
      <w:proofErr w:type="spellEnd"/>
      <w:r w:rsidRPr="00D8077B">
        <w:rPr>
          <w:lang w:val="en-US"/>
        </w:rPr>
        <w:t xml:space="preserve"> </w:t>
      </w:r>
      <w:proofErr w:type="spellStart"/>
      <w:r w:rsidRPr="00D8077B">
        <w:rPr>
          <w:lang w:val="en-US"/>
        </w:rPr>
        <w:t>фондове</w:t>
      </w:r>
      <w:proofErr w:type="spellEnd"/>
      <w:r w:rsidRPr="00D8077B">
        <w:rPr>
          <w:lang w:val="en-US"/>
        </w:rPr>
        <w:t xml:space="preserve"> </w:t>
      </w:r>
      <w:proofErr w:type="spellStart"/>
      <w:r w:rsidRPr="00D8077B">
        <w:rPr>
          <w:lang w:val="en-US"/>
        </w:rPr>
        <w:t>за</w:t>
      </w:r>
      <w:proofErr w:type="spellEnd"/>
      <w:r w:rsidRPr="00D8077B">
        <w:rPr>
          <w:lang w:val="en-US"/>
        </w:rPr>
        <w:t xml:space="preserve"> </w:t>
      </w:r>
      <w:proofErr w:type="spellStart"/>
      <w:r w:rsidRPr="00D8077B">
        <w:rPr>
          <w:lang w:val="en-US"/>
        </w:rPr>
        <w:t>конкурентоспособност</w:t>
      </w:r>
      <w:proofErr w:type="spellEnd"/>
      <w:r w:rsidRPr="00D8077B">
        <w:rPr>
          <w:lang w:val="en-US"/>
        </w:rPr>
        <w:t xml:space="preserve">", </w:t>
      </w:r>
      <w:r w:rsidR="00694269">
        <w:t>Административен договор за безвъзмездна финансова помощ</w:t>
      </w:r>
      <w:r w:rsidRPr="00D8077B">
        <w:rPr>
          <w:lang w:val="en-US"/>
        </w:rPr>
        <w:t xml:space="preserve"> № </w:t>
      </w:r>
      <w:r w:rsidR="009E6352">
        <w:rPr>
          <w:lang w:val="en-US"/>
        </w:rPr>
        <w:t>BG16RFPR001-1.001-0</w:t>
      </w:r>
      <w:r w:rsidR="009E6352">
        <w:t>316</w:t>
      </w:r>
      <w:r w:rsidR="004723BD" w:rsidRPr="004723BD">
        <w:rPr>
          <w:lang w:val="en-US"/>
        </w:rPr>
        <w:t>-C01</w:t>
      </w:r>
      <w:r w:rsidR="00094AA1">
        <w:t xml:space="preserve"> </w:t>
      </w:r>
      <w:proofErr w:type="spellStart"/>
      <w:r w:rsidRPr="00D8077B">
        <w:rPr>
          <w:lang w:val="en-US"/>
        </w:rPr>
        <w:t>за</w:t>
      </w:r>
      <w:proofErr w:type="spellEnd"/>
      <w:r w:rsidRPr="00D8077B">
        <w:rPr>
          <w:lang w:val="en-US"/>
        </w:rPr>
        <w:t xml:space="preserve"> </w:t>
      </w:r>
      <w:proofErr w:type="spellStart"/>
      <w:r w:rsidRPr="00D8077B">
        <w:rPr>
          <w:lang w:val="en-US"/>
        </w:rPr>
        <w:t>проект</w:t>
      </w:r>
      <w:proofErr w:type="spellEnd"/>
      <w:r w:rsidRPr="00D8077B">
        <w:rPr>
          <w:lang w:val="en-US"/>
        </w:rPr>
        <w:t xml:space="preserve"> "</w:t>
      </w:r>
      <w:proofErr w:type="spellStart"/>
      <w:r w:rsidR="004723BD" w:rsidRPr="004723BD">
        <w:rPr>
          <w:lang w:val="en-US"/>
        </w:rPr>
        <w:t>Разработване</w:t>
      </w:r>
      <w:proofErr w:type="spellEnd"/>
      <w:r w:rsidR="004723BD" w:rsidRPr="004723BD">
        <w:rPr>
          <w:lang w:val="en-US"/>
        </w:rPr>
        <w:t xml:space="preserve"> </w:t>
      </w:r>
      <w:proofErr w:type="spellStart"/>
      <w:r w:rsidR="004723BD" w:rsidRPr="004723BD">
        <w:rPr>
          <w:lang w:val="en-US"/>
        </w:rPr>
        <w:t>на</w:t>
      </w:r>
      <w:proofErr w:type="spellEnd"/>
      <w:r w:rsidR="004723BD" w:rsidRPr="004723BD">
        <w:rPr>
          <w:lang w:val="en-US"/>
        </w:rPr>
        <w:t xml:space="preserve"> </w:t>
      </w:r>
      <w:proofErr w:type="spellStart"/>
      <w:r w:rsidR="00B87BB5">
        <w:rPr>
          <w:lang w:val="en-US"/>
        </w:rPr>
        <w:t>продуктова</w:t>
      </w:r>
      <w:proofErr w:type="spellEnd"/>
      <w:r w:rsidR="00B87BB5">
        <w:rPr>
          <w:lang w:val="en-US"/>
        </w:rPr>
        <w:t xml:space="preserve"> </w:t>
      </w:r>
      <w:proofErr w:type="spellStart"/>
      <w:r w:rsidR="00B87BB5">
        <w:rPr>
          <w:lang w:val="en-US"/>
        </w:rPr>
        <w:t>иновация</w:t>
      </w:r>
      <w:proofErr w:type="spellEnd"/>
      <w:r w:rsidR="00B87BB5">
        <w:rPr>
          <w:lang w:val="en-US"/>
        </w:rPr>
        <w:t xml:space="preserve"> в "</w:t>
      </w:r>
      <w:r w:rsidR="00B87BB5">
        <w:t>Е-МОТИВ БГ</w:t>
      </w:r>
      <w:r w:rsidR="004723BD" w:rsidRPr="004723BD">
        <w:rPr>
          <w:lang w:val="en-US"/>
        </w:rPr>
        <w:t>" ООД</w:t>
      </w:r>
      <w:r w:rsidRPr="00D8077B">
        <w:rPr>
          <w:lang w:val="en-US"/>
        </w:rPr>
        <w:t xml:space="preserve"> </w:t>
      </w:r>
      <w:proofErr w:type="spellStart"/>
      <w:r w:rsidRPr="00D8077B">
        <w:rPr>
          <w:lang w:val="en-US"/>
        </w:rPr>
        <w:t>по</w:t>
      </w:r>
      <w:proofErr w:type="spellEnd"/>
      <w:r w:rsidRPr="00D8077B">
        <w:rPr>
          <w:lang w:val="en-US"/>
        </w:rPr>
        <w:t xml:space="preserve"> </w:t>
      </w:r>
      <w:proofErr w:type="spellStart"/>
      <w:r w:rsidRPr="00D8077B">
        <w:rPr>
          <w:lang w:val="en-US"/>
        </w:rPr>
        <w:t>процедура</w:t>
      </w:r>
      <w:proofErr w:type="spellEnd"/>
      <w:r w:rsidRPr="00D8077B">
        <w:rPr>
          <w:lang w:val="en-US"/>
        </w:rPr>
        <w:t xml:space="preserve"> </w:t>
      </w:r>
      <w:r w:rsidR="004723BD" w:rsidRPr="004723BD">
        <w:rPr>
          <w:lang w:val="en-US"/>
        </w:rPr>
        <w:t>BG16RFPR001-1.001</w:t>
      </w:r>
      <w:r w:rsidR="004723BD">
        <w:t xml:space="preserve"> </w:t>
      </w:r>
      <w:r w:rsidR="004723BD" w:rsidRPr="004723BD">
        <w:rPr>
          <w:lang w:val="en-US"/>
        </w:rPr>
        <w:t>„</w:t>
      </w:r>
      <w:proofErr w:type="spellStart"/>
      <w:r w:rsidR="004723BD" w:rsidRPr="004723BD">
        <w:rPr>
          <w:lang w:val="en-US"/>
        </w:rPr>
        <w:t>Разработване</w:t>
      </w:r>
      <w:proofErr w:type="spellEnd"/>
      <w:r w:rsidR="004723BD" w:rsidRPr="004723BD">
        <w:rPr>
          <w:lang w:val="en-US"/>
        </w:rPr>
        <w:t xml:space="preserve"> </w:t>
      </w:r>
      <w:proofErr w:type="spellStart"/>
      <w:r w:rsidR="004723BD" w:rsidRPr="004723BD">
        <w:rPr>
          <w:lang w:val="en-US"/>
        </w:rPr>
        <w:t>на</w:t>
      </w:r>
      <w:proofErr w:type="spellEnd"/>
      <w:r w:rsidR="004723BD" w:rsidRPr="004723BD">
        <w:rPr>
          <w:lang w:val="en-US"/>
        </w:rPr>
        <w:t xml:space="preserve"> </w:t>
      </w:r>
      <w:proofErr w:type="spellStart"/>
      <w:r w:rsidR="004723BD" w:rsidRPr="004723BD">
        <w:rPr>
          <w:lang w:val="en-US"/>
        </w:rPr>
        <w:t>иновации</w:t>
      </w:r>
      <w:proofErr w:type="spellEnd"/>
      <w:r w:rsidR="004723BD" w:rsidRPr="004723BD">
        <w:rPr>
          <w:lang w:val="en-US"/>
        </w:rPr>
        <w:t xml:space="preserve"> в </w:t>
      </w:r>
      <w:proofErr w:type="spellStart"/>
      <w:r w:rsidR="004723BD" w:rsidRPr="004723BD">
        <w:rPr>
          <w:lang w:val="en-US"/>
        </w:rPr>
        <w:t>предприятията</w:t>
      </w:r>
      <w:proofErr w:type="spellEnd"/>
      <w:r w:rsidR="004723BD" w:rsidRPr="004723BD">
        <w:rPr>
          <w:lang w:val="en-US"/>
        </w:rPr>
        <w:t>“</w:t>
      </w:r>
      <w:r w:rsidRPr="00D8077B">
        <w:rPr>
          <w:lang w:val="en-US"/>
        </w:rPr>
        <w:t xml:space="preserve">. </w:t>
      </w:r>
    </w:p>
    <w:p w:rsidR="005C2ADC" w:rsidRDefault="00D8077B" w:rsidP="00694269">
      <w:pPr>
        <w:ind w:firstLine="708"/>
        <w:jc w:val="both"/>
      </w:pPr>
      <w:proofErr w:type="spellStart"/>
      <w:r w:rsidRPr="00D8077B">
        <w:rPr>
          <w:lang w:val="en-US"/>
        </w:rPr>
        <w:t>Проектът</w:t>
      </w:r>
      <w:proofErr w:type="spellEnd"/>
      <w:r w:rsidRPr="00D8077B">
        <w:rPr>
          <w:lang w:val="en-US"/>
        </w:rPr>
        <w:t xml:space="preserve"> е </w:t>
      </w:r>
      <w:proofErr w:type="spellStart"/>
      <w:r w:rsidRPr="00D8077B">
        <w:rPr>
          <w:lang w:val="en-US"/>
        </w:rPr>
        <w:t>финансиран</w:t>
      </w:r>
      <w:proofErr w:type="spellEnd"/>
      <w:r w:rsidRPr="00D8077B">
        <w:rPr>
          <w:lang w:val="en-US"/>
        </w:rPr>
        <w:t xml:space="preserve"> </w:t>
      </w:r>
      <w:proofErr w:type="spellStart"/>
      <w:r w:rsidR="00694269" w:rsidRPr="00694269">
        <w:rPr>
          <w:lang w:val="en-US"/>
        </w:rPr>
        <w:t>от</w:t>
      </w:r>
      <w:proofErr w:type="spellEnd"/>
      <w:r w:rsidR="00694269" w:rsidRPr="00694269">
        <w:rPr>
          <w:lang w:val="en-US"/>
        </w:rPr>
        <w:t xml:space="preserve"> </w:t>
      </w:r>
      <w:proofErr w:type="spellStart"/>
      <w:r w:rsidR="00694269" w:rsidRPr="00694269">
        <w:rPr>
          <w:lang w:val="en-US"/>
        </w:rPr>
        <w:t>Програма</w:t>
      </w:r>
      <w:proofErr w:type="spellEnd"/>
      <w:r w:rsidR="00694269" w:rsidRPr="00694269">
        <w:rPr>
          <w:lang w:val="en-US"/>
        </w:rPr>
        <w:t xml:space="preserve"> „</w:t>
      </w:r>
      <w:proofErr w:type="spellStart"/>
      <w:r w:rsidR="00694269" w:rsidRPr="00694269">
        <w:rPr>
          <w:lang w:val="en-US"/>
        </w:rPr>
        <w:t>Kонкурентоспособн</w:t>
      </w:r>
      <w:r w:rsidR="00694269">
        <w:rPr>
          <w:lang w:val="en-US"/>
        </w:rPr>
        <w:t>ост</w:t>
      </w:r>
      <w:proofErr w:type="spellEnd"/>
      <w:r w:rsidR="005C2ADC">
        <w:rPr>
          <w:lang w:val="en-US"/>
        </w:rPr>
        <w:t xml:space="preserve"> и</w:t>
      </w:r>
      <w:r w:rsidR="005C2ADC">
        <w:t xml:space="preserve"> </w:t>
      </w:r>
      <w:proofErr w:type="spellStart"/>
      <w:r w:rsidR="00694269">
        <w:rPr>
          <w:lang w:val="en-US"/>
        </w:rPr>
        <w:t>иновации</w:t>
      </w:r>
      <w:proofErr w:type="spellEnd"/>
      <w:r w:rsidR="00694269">
        <w:rPr>
          <w:lang w:val="en-US"/>
        </w:rPr>
        <w:t xml:space="preserve"> в </w:t>
      </w:r>
      <w:proofErr w:type="spellStart"/>
      <w:r w:rsidR="00694269">
        <w:rPr>
          <w:lang w:val="en-US"/>
        </w:rPr>
        <w:t>предприятията</w:t>
      </w:r>
      <w:proofErr w:type="spellEnd"/>
      <w:proofErr w:type="gramStart"/>
      <w:r w:rsidR="00694269">
        <w:rPr>
          <w:lang w:val="en-US"/>
        </w:rPr>
        <w:t>“</w:t>
      </w:r>
      <w:r w:rsidR="00694269">
        <w:t xml:space="preserve"> </w:t>
      </w:r>
      <w:r w:rsidR="00694269" w:rsidRPr="00694269">
        <w:rPr>
          <w:lang w:val="en-US"/>
        </w:rPr>
        <w:t>2021</w:t>
      </w:r>
      <w:proofErr w:type="gramEnd"/>
      <w:r w:rsidR="00694269" w:rsidRPr="00694269">
        <w:rPr>
          <w:lang w:val="en-US"/>
        </w:rPr>
        <w:t xml:space="preserve">-2027, </w:t>
      </w:r>
      <w:proofErr w:type="spellStart"/>
      <w:r w:rsidR="00694269" w:rsidRPr="00694269">
        <w:rPr>
          <w:lang w:val="en-US"/>
        </w:rPr>
        <w:t>съфинансирана</w:t>
      </w:r>
      <w:proofErr w:type="spellEnd"/>
      <w:r w:rsidR="00694269" w:rsidRPr="00694269">
        <w:rPr>
          <w:lang w:val="en-US"/>
        </w:rPr>
        <w:t xml:space="preserve"> </w:t>
      </w:r>
      <w:proofErr w:type="spellStart"/>
      <w:r w:rsidR="00694269" w:rsidRPr="00694269">
        <w:rPr>
          <w:lang w:val="en-US"/>
        </w:rPr>
        <w:t>от</w:t>
      </w:r>
      <w:proofErr w:type="spellEnd"/>
      <w:r w:rsidR="00694269" w:rsidRPr="00694269">
        <w:rPr>
          <w:lang w:val="en-US"/>
        </w:rPr>
        <w:t xml:space="preserve"> </w:t>
      </w:r>
      <w:proofErr w:type="spellStart"/>
      <w:r w:rsidR="00694269" w:rsidRPr="00694269">
        <w:rPr>
          <w:lang w:val="en-US"/>
        </w:rPr>
        <w:t>Европейския</w:t>
      </w:r>
      <w:proofErr w:type="spellEnd"/>
      <w:r w:rsidR="00694269" w:rsidRPr="00694269">
        <w:rPr>
          <w:lang w:val="en-US"/>
        </w:rPr>
        <w:t xml:space="preserve"> </w:t>
      </w:r>
      <w:proofErr w:type="spellStart"/>
      <w:r w:rsidR="00694269" w:rsidRPr="00694269">
        <w:rPr>
          <w:lang w:val="en-US"/>
        </w:rPr>
        <w:t>съюз</w:t>
      </w:r>
      <w:proofErr w:type="spellEnd"/>
      <w:r w:rsidRPr="00D8077B">
        <w:rPr>
          <w:lang w:val="en-US"/>
        </w:rPr>
        <w:t xml:space="preserve">. </w:t>
      </w:r>
    </w:p>
    <w:p w:rsidR="00D8077B" w:rsidRPr="004723BD" w:rsidRDefault="00D8077B" w:rsidP="00694269">
      <w:pPr>
        <w:ind w:firstLine="708"/>
        <w:jc w:val="both"/>
      </w:pPr>
      <w:proofErr w:type="spellStart"/>
      <w:r w:rsidRPr="00D8077B">
        <w:rPr>
          <w:lang w:val="en-US"/>
        </w:rPr>
        <w:t>Планираната</w:t>
      </w:r>
      <w:proofErr w:type="spellEnd"/>
      <w:r w:rsidRPr="00D8077B">
        <w:rPr>
          <w:lang w:val="en-US"/>
        </w:rPr>
        <w:t xml:space="preserve"> </w:t>
      </w:r>
      <w:proofErr w:type="spellStart"/>
      <w:r w:rsidRPr="00D8077B">
        <w:rPr>
          <w:lang w:val="en-US"/>
        </w:rPr>
        <w:t>продължителност</w:t>
      </w:r>
      <w:proofErr w:type="spellEnd"/>
      <w:r w:rsidRPr="00D8077B">
        <w:rPr>
          <w:lang w:val="en-US"/>
        </w:rPr>
        <w:t xml:space="preserve"> е 1</w:t>
      </w:r>
      <w:r w:rsidR="004723BD">
        <w:t>8</w:t>
      </w:r>
      <w:r w:rsidRPr="00D8077B">
        <w:rPr>
          <w:lang w:val="en-US"/>
        </w:rPr>
        <w:t xml:space="preserve"> </w:t>
      </w:r>
      <w:proofErr w:type="spellStart"/>
      <w:r w:rsidRPr="00D8077B">
        <w:rPr>
          <w:lang w:val="en-US"/>
        </w:rPr>
        <w:t>месеца</w:t>
      </w:r>
      <w:proofErr w:type="spellEnd"/>
      <w:r w:rsidRPr="00D8077B">
        <w:rPr>
          <w:lang w:val="en-US"/>
        </w:rPr>
        <w:t xml:space="preserve">, </w:t>
      </w:r>
      <w:proofErr w:type="gramStart"/>
      <w:r w:rsidRPr="00D8077B">
        <w:rPr>
          <w:lang w:val="en-US"/>
        </w:rPr>
        <w:t xml:space="preserve">а  </w:t>
      </w:r>
      <w:proofErr w:type="spellStart"/>
      <w:r w:rsidRPr="00D8077B">
        <w:rPr>
          <w:lang w:val="en-US"/>
        </w:rPr>
        <w:t>общата</w:t>
      </w:r>
      <w:proofErr w:type="spellEnd"/>
      <w:proofErr w:type="gramEnd"/>
      <w:r w:rsidRPr="00D8077B">
        <w:rPr>
          <w:lang w:val="en-US"/>
        </w:rPr>
        <w:t xml:space="preserve"> </w:t>
      </w:r>
      <w:proofErr w:type="spellStart"/>
      <w:r w:rsidRPr="00D8077B">
        <w:rPr>
          <w:lang w:val="en-US"/>
        </w:rPr>
        <w:t>стойност</w:t>
      </w:r>
      <w:proofErr w:type="spellEnd"/>
      <w:r w:rsidRPr="00D8077B">
        <w:rPr>
          <w:lang w:val="en-US"/>
        </w:rPr>
        <w:t xml:space="preserve"> </w:t>
      </w:r>
      <w:proofErr w:type="spellStart"/>
      <w:r w:rsidRPr="00D8077B">
        <w:rPr>
          <w:lang w:val="en-US"/>
        </w:rPr>
        <w:t>на</w:t>
      </w:r>
      <w:proofErr w:type="spellEnd"/>
      <w:r w:rsidRPr="00D8077B">
        <w:rPr>
          <w:lang w:val="en-US"/>
        </w:rPr>
        <w:t xml:space="preserve"> </w:t>
      </w:r>
      <w:proofErr w:type="spellStart"/>
      <w:r w:rsidRPr="00D8077B">
        <w:rPr>
          <w:lang w:val="en-US"/>
        </w:rPr>
        <w:t>проекта</w:t>
      </w:r>
      <w:proofErr w:type="spellEnd"/>
      <w:r w:rsidRPr="00D8077B">
        <w:rPr>
          <w:lang w:val="en-US"/>
        </w:rPr>
        <w:t xml:space="preserve"> е </w:t>
      </w:r>
      <w:r w:rsidR="009E6352">
        <w:t>400</w:t>
      </w:r>
      <w:r w:rsidR="009E6352">
        <w:rPr>
          <w:lang w:val="en-US"/>
        </w:rPr>
        <w:t xml:space="preserve"> </w:t>
      </w:r>
      <w:r w:rsidR="009E6352">
        <w:t>000</w:t>
      </w:r>
      <w:r w:rsidR="004723BD">
        <w:t xml:space="preserve"> </w:t>
      </w:r>
      <w:proofErr w:type="spellStart"/>
      <w:r w:rsidRPr="00D8077B">
        <w:rPr>
          <w:lang w:val="en-US"/>
        </w:rPr>
        <w:t>лв</w:t>
      </w:r>
      <w:proofErr w:type="spellEnd"/>
      <w:r w:rsidRPr="00D8077B">
        <w:rPr>
          <w:lang w:val="en-US"/>
        </w:rPr>
        <w:t xml:space="preserve">., </w:t>
      </w:r>
      <w:proofErr w:type="spellStart"/>
      <w:r w:rsidRPr="00D8077B">
        <w:rPr>
          <w:lang w:val="en-US"/>
        </w:rPr>
        <w:t>от</w:t>
      </w:r>
      <w:proofErr w:type="spellEnd"/>
      <w:r w:rsidRPr="00D8077B">
        <w:rPr>
          <w:lang w:val="en-US"/>
        </w:rPr>
        <w:t xml:space="preserve"> </w:t>
      </w:r>
      <w:proofErr w:type="spellStart"/>
      <w:r w:rsidRPr="00D8077B">
        <w:rPr>
          <w:lang w:val="en-US"/>
        </w:rPr>
        <w:t>които</w:t>
      </w:r>
      <w:proofErr w:type="spellEnd"/>
      <w:r w:rsidRPr="00D8077B">
        <w:rPr>
          <w:lang w:val="en-US"/>
        </w:rPr>
        <w:t xml:space="preserve"> </w:t>
      </w:r>
      <w:r w:rsidR="009E6352">
        <w:t>240</w:t>
      </w:r>
      <w:r w:rsidR="009E6352">
        <w:rPr>
          <w:lang w:val="en-US"/>
        </w:rPr>
        <w:t xml:space="preserve"> </w:t>
      </w:r>
      <w:r w:rsidR="009E6352">
        <w:t>000</w:t>
      </w:r>
      <w:r w:rsidR="00094AA1">
        <w:t xml:space="preserve"> </w:t>
      </w:r>
      <w:proofErr w:type="spellStart"/>
      <w:r w:rsidRPr="00D8077B">
        <w:rPr>
          <w:lang w:val="en-US"/>
        </w:rPr>
        <w:t>лв</w:t>
      </w:r>
      <w:proofErr w:type="spellEnd"/>
      <w:r w:rsidRPr="00D8077B">
        <w:rPr>
          <w:lang w:val="en-US"/>
        </w:rPr>
        <w:t xml:space="preserve">. </w:t>
      </w:r>
      <w:proofErr w:type="spellStart"/>
      <w:proofErr w:type="gramStart"/>
      <w:r w:rsidRPr="00D8077B">
        <w:rPr>
          <w:lang w:val="en-US"/>
        </w:rPr>
        <w:t>европейско</w:t>
      </w:r>
      <w:proofErr w:type="spellEnd"/>
      <w:proofErr w:type="gramEnd"/>
      <w:r w:rsidRPr="00D8077B">
        <w:rPr>
          <w:lang w:val="en-US"/>
        </w:rPr>
        <w:t xml:space="preserve"> </w:t>
      </w:r>
      <w:proofErr w:type="spellStart"/>
      <w:r w:rsidRPr="00D8077B">
        <w:rPr>
          <w:lang w:val="en-US"/>
        </w:rPr>
        <w:t>безвъзмездно</w:t>
      </w:r>
      <w:proofErr w:type="spellEnd"/>
      <w:r w:rsidRPr="00D8077B">
        <w:rPr>
          <w:lang w:val="en-US"/>
        </w:rPr>
        <w:t xml:space="preserve"> </w:t>
      </w:r>
      <w:proofErr w:type="spellStart"/>
      <w:r w:rsidRPr="00D8077B">
        <w:rPr>
          <w:lang w:val="en-US"/>
        </w:rPr>
        <w:t>финансиране</w:t>
      </w:r>
      <w:proofErr w:type="spellEnd"/>
      <w:r w:rsidRPr="00D8077B">
        <w:rPr>
          <w:lang w:val="en-US"/>
        </w:rPr>
        <w:t>.</w:t>
      </w:r>
      <w:r w:rsidR="004723BD">
        <w:t xml:space="preserve"> </w:t>
      </w:r>
    </w:p>
    <w:p w:rsidR="00A92977" w:rsidRDefault="00D8077B" w:rsidP="004723BD">
      <w:pPr>
        <w:ind w:firstLine="708"/>
        <w:jc w:val="both"/>
      </w:pPr>
      <w:proofErr w:type="spellStart"/>
      <w:r w:rsidRPr="00D8077B">
        <w:rPr>
          <w:lang w:val="en-US"/>
        </w:rPr>
        <w:t>Целта</w:t>
      </w:r>
      <w:proofErr w:type="spellEnd"/>
      <w:r w:rsidRPr="00D8077B">
        <w:rPr>
          <w:lang w:val="en-US"/>
        </w:rPr>
        <w:t xml:space="preserve"> </w:t>
      </w:r>
      <w:proofErr w:type="spellStart"/>
      <w:r w:rsidRPr="00D8077B">
        <w:rPr>
          <w:lang w:val="en-US"/>
        </w:rPr>
        <w:t>на</w:t>
      </w:r>
      <w:proofErr w:type="spellEnd"/>
      <w:r w:rsidRPr="00D8077B">
        <w:rPr>
          <w:lang w:val="en-US"/>
        </w:rPr>
        <w:t xml:space="preserve"> </w:t>
      </w:r>
      <w:proofErr w:type="spellStart"/>
      <w:r w:rsidRPr="00D8077B">
        <w:rPr>
          <w:lang w:val="en-US"/>
        </w:rPr>
        <w:t>проекта</w:t>
      </w:r>
      <w:proofErr w:type="spellEnd"/>
      <w:r w:rsidRPr="00D8077B">
        <w:rPr>
          <w:lang w:val="en-US"/>
        </w:rPr>
        <w:t xml:space="preserve"> </w:t>
      </w:r>
      <w:r w:rsidR="00966E03" w:rsidRPr="00966E03">
        <w:rPr>
          <w:lang w:val="en-US"/>
        </w:rPr>
        <w:t xml:space="preserve">е </w:t>
      </w:r>
      <w:proofErr w:type="spellStart"/>
      <w:r w:rsidR="004723BD" w:rsidRPr="004723BD">
        <w:rPr>
          <w:lang w:val="en-US"/>
        </w:rPr>
        <w:t>повишаване</w:t>
      </w:r>
      <w:proofErr w:type="spellEnd"/>
      <w:r w:rsidR="004723BD" w:rsidRPr="004723BD">
        <w:rPr>
          <w:lang w:val="en-US"/>
        </w:rPr>
        <w:t xml:space="preserve"> </w:t>
      </w:r>
      <w:proofErr w:type="spellStart"/>
      <w:r w:rsidR="004723BD" w:rsidRPr="004723BD">
        <w:rPr>
          <w:lang w:val="en-US"/>
        </w:rPr>
        <w:t>на</w:t>
      </w:r>
      <w:proofErr w:type="spellEnd"/>
      <w:r w:rsidR="004723BD" w:rsidRPr="004723BD">
        <w:rPr>
          <w:lang w:val="en-US"/>
        </w:rPr>
        <w:t xml:space="preserve"> </w:t>
      </w:r>
      <w:proofErr w:type="spellStart"/>
      <w:r w:rsidR="004723BD" w:rsidRPr="004723BD">
        <w:rPr>
          <w:lang w:val="en-US"/>
        </w:rPr>
        <w:t>иновационния</w:t>
      </w:r>
      <w:proofErr w:type="spellEnd"/>
      <w:r w:rsidR="004723BD" w:rsidRPr="004723BD">
        <w:rPr>
          <w:lang w:val="en-US"/>
        </w:rPr>
        <w:t xml:space="preserve"> </w:t>
      </w:r>
      <w:proofErr w:type="spellStart"/>
      <w:r w:rsidR="004723BD" w:rsidRPr="004723BD">
        <w:rPr>
          <w:lang w:val="en-US"/>
        </w:rPr>
        <w:t>капацитет</w:t>
      </w:r>
      <w:proofErr w:type="spellEnd"/>
      <w:r w:rsidR="004723BD" w:rsidRPr="004723BD">
        <w:rPr>
          <w:lang w:val="en-US"/>
        </w:rPr>
        <w:t xml:space="preserve"> </w:t>
      </w:r>
      <w:proofErr w:type="spellStart"/>
      <w:r w:rsidR="004723BD" w:rsidRPr="004723BD">
        <w:rPr>
          <w:lang w:val="en-US"/>
        </w:rPr>
        <w:t>чрез</w:t>
      </w:r>
      <w:proofErr w:type="spellEnd"/>
      <w:r w:rsidR="004723BD" w:rsidRPr="004723BD">
        <w:rPr>
          <w:lang w:val="en-US"/>
        </w:rPr>
        <w:t xml:space="preserve"> </w:t>
      </w:r>
      <w:proofErr w:type="spellStart"/>
      <w:r w:rsidR="004723BD" w:rsidRPr="004723BD">
        <w:rPr>
          <w:lang w:val="en-US"/>
        </w:rPr>
        <w:t>разработване</w:t>
      </w:r>
      <w:proofErr w:type="spellEnd"/>
      <w:r w:rsidR="004723BD" w:rsidRPr="004723BD">
        <w:rPr>
          <w:lang w:val="en-US"/>
        </w:rPr>
        <w:t xml:space="preserve"> </w:t>
      </w:r>
      <w:proofErr w:type="spellStart"/>
      <w:r w:rsidR="004723BD" w:rsidRPr="004723BD">
        <w:rPr>
          <w:lang w:val="en-US"/>
        </w:rPr>
        <w:t>на</w:t>
      </w:r>
      <w:proofErr w:type="spellEnd"/>
      <w:r w:rsidR="004723BD" w:rsidRPr="004723BD">
        <w:rPr>
          <w:lang w:val="en-US"/>
        </w:rPr>
        <w:t xml:space="preserve"> </w:t>
      </w:r>
      <w:proofErr w:type="spellStart"/>
      <w:r w:rsidR="004723BD" w:rsidRPr="004723BD">
        <w:rPr>
          <w:lang w:val="en-US"/>
        </w:rPr>
        <w:t>иновации</w:t>
      </w:r>
      <w:proofErr w:type="spellEnd"/>
      <w:r w:rsidR="004723BD" w:rsidRPr="004723BD">
        <w:rPr>
          <w:lang w:val="en-US"/>
        </w:rPr>
        <w:t xml:space="preserve"> в </w:t>
      </w:r>
      <w:proofErr w:type="spellStart"/>
      <w:r w:rsidR="004723BD" w:rsidRPr="004723BD">
        <w:rPr>
          <w:lang w:val="en-US"/>
        </w:rPr>
        <w:t>тематичните</w:t>
      </w:r>
      <w:proofErr w:type="spellEnd"/>
      <w:r w:rsidR="004723BD" w:rsidRPr="004723BD">
        <w:rPr>
          <w:lang w:val="en-US"/>
        </w:rPr>
        <w:t xml:space="preserve"> </w:t>
      </w:r>
      <w:proofErr w:type="spellStart"/>
      <w:r w:rsidR="004723BD" w:rsidRPr="004723BD">
        <w:rPr>
          <w:lang w:val="en-US"/>
        </w:rPr>
        <w:t>области</w:t>
      </w:r>
      <w:proofErr w:type="spellEnd"/>
      <w:r w:rsidR="004723BD" w:rsidRPr="004723BD">
        <w:rPr>
          <w:lang w:val="en-US"/>
        </w:rPr>
        <w:t xml:space="preserve"> </w:t>
      </w:r>
      <w:proofErr w:type="spellStart"/>
      <w:r w:rsidR="004723BD" w:rsidRPr="004723BD">
        <w:rPr>
          <w:lang w:val="en-US"/>
        </w:rPr>
        <w:t>на</w:t>
      </w:r>
      <w:proofErr w:type="spellEnd"/>
      <w:r w:rsidR="004723BD" w:rsidRPr="004723BD">
        <w:rPr>
          <w:lang w:val="en-US"/>
        </w:rPr>
        <w:t xml:space="preserve"> ИСИС 2021-2027 </w:t>
      </w:r>
      <w:proofErr w:type="spellStart"/>
      <w:r w:rsidR="004723BD" w:rsidRPr="004723BD">
        <w:rPr>
          <w:lang w:val="en-US"/>
        </w:rPr>
        <w:t>конкретно</w:t>
      </w:r>
      <w:proofErr w:type="spellEnd"/>
      <w:r w:rsidR="004723BD" w:rsidRPr="004723BD">
        <w:rPr>
          <w:lang w:val="en-US"/>
        </w:rPr>
        <w:t xml:space="preserve"> в </w:t>
      </w:r>
      <w:proofErr w:type="spellStart"/>
      <w:r w:rsidR="004723BD" w:rsidRPr="004723BD">
        <w:rPr>
          <w:lang w:val="en-US"/>
        </w:rPr>
        <w:t>тематична</w:t>
      </w:r>
      <w:proofErr w:type="spellEnd"/>
      <w:r w:rsidR="004723BD" w:rsidRPr="004723BD">
        <w:rPr>
          <w:lang w:val="en-US"/>
        </w:rPr>
        <w:t xml:space="preserve"> </w:t>
      </w:r>
      <w:proofErr w:type="spellStart"/>
      <w:r w:rsidR="004723BD" w:rsidRPr="004723BD">
        <w:rPr>
          <w:lang w:val="en-US"/>
        </w:rPr>
        <w:t>област</w:t>
      </w:r>
      <w:proofErr w:type="spellEnd"/>
      <w:r w:rsidR="004723BD" w:rsidRPr="004723BD">
        <w:rPr>
          <w:lang w:val="en-US"/>
        </w:rPr>
        <w:t xml:space="preserve"> „</w:t>
      </w:r>
      <w:proofErr w:type="spellStart"/>
      <w:r w:rsidR="004723BD" w:rsidRPr="004723BD">
        <w:rPr>
          <w:lang w:val="en-US"/>
        </w:rPr>
        <w:t>Информатика</w:t>
      </w:r>
      <w:proofErr w:type="spellEnd"/>
      <w:r w:rsidR="004723BD" w:rsidRPr="004723BD">
        <w:rPr>
          <w:lang w:val="en-US"/>
        </w:rPr>
        <w:t xml:space="preserve"> и ИКТ" с </w:t>
      </w:r>
      <w:proofErr w:type="spellStart"/>
      <w:r w:rsidR="004723BD" w:rsidRPr="004723BD">
        <w:rPr>
          <w:lang w:val="en-US"/>
        </w:rPr>
        <w:t>акцент</w:t>
      </w:r>
      <w:proofErr w:type="spellEnd"/>
      <w:r w:rsidR="004723BD" w:rsidRPr="004723BD">
        <w:rPr>
          <w:lang w:val="en-US"/>
        </w:rPr>
        <w:t xml:space="preserve"> в </w:t>
      </w:r>
      <w:proofErr w:type="spellStart"/>
      <w:r w:rsidR="004723BD" w:rsidRPr="004723BD">
        <w:rPr>
          <w:lang w:val="en-US"/>
        </w:rPr>
        <w:t>под</w:t>
      </w:r>
      <w:r w:rsidR="00B573AF">
        <w:rPr>
          <w:lang w:val="en-US"/>
        </w:rPr>
        <w:t>област</w:t>
      </w:r>
      <w:proofErr w:type="spellEnd"/>
      <w:r w:rsidR="00B573AF">
        <w:rPr>
          <w:lang w:val="en-US"/>
        </w:rPr>
        <w:t xml:space="preserve"> „И</w:t>
      </w:r>
      <w:r w:rsidR="00B573AF">
        <w:t xml:space="preserve">зкуствен интелект и повишаване на промишления и технологичен капацитет в усвояване на изкуствения интелект </w:t>
      </w:r>
      <w:r w:rsidR="004723BD" w:rsidRPr="004723BD">
        <w:rPr>
          <w:lang w:val="en-US"/>
        </w:rPr>
        <w:t>“.</w:t>
      </w:r>
      <w:r w:rsidR="0083288E">
        <w:t xml:space="preserve"> </w:t>
      </w:r>
    </w:p>
    <w:p w:rsidR="00A92977" w:rsidRDefault="0083288E" w:rsidP="004723BD">
      <w:pPr>
        <w:ind w:firstLine="708"/>
        <w:jc w:val="both"/>
        <w:rPr>
          <w:shd w:val="clear" w:color="auto" w:fill="FFFFFF"/>
        </w:rPr>
      </w:pPr>
      <w:r w:rsidRPr="0083288E">
        <w:rPr>
          <w:shd w:val="clear" w:color="auto" w:fill="FFFFFF"/>
        </w:rPr>
        <w:t xml:space="preserve">Целта на проекта е в съответствие с Приоритет: 1. "Иновации и растеж", Специфична цел: RSO1.1."Развитие и засилване на капацитета за научни изследвания и иновации и на внедряването на модерни технологии" на Програма „Конкурентоспособност и иновации в предприятията“ 2021-2027. </w:t>
      </w:r>
      <w:r w:rsidR="0015492C">
        <w:rPr>
          <w:shd w:val="clear" w:color="auto" w:fill="FFFFFF"/>
        </w:rPr>
        <w:t xml:space="preserve"> </w:t>
      </w:r>
    </w:p>
    <w:p w:rsidR="00A92977" w:rsidRDefault="0015492C" w:rsidP="004723BD">
      <w:pPr>
        <w:ind w:firstLine="708"/>
        <w:jc w:val="both"/>
        <w:rPr>
          <w:shd w:val="clear" w:color="auto" w:fill="FFFFFF"/>
        </w:rPr>
      </w:pPr>
      <w:r w:rsidRPr="0015492C">
        <w:rPr>
          <w:shd w:val="clear" w:color="auto" w:fill="FFFFFF"/>
        </w:rPr>
        <w:t>Очакваните резултати от изпълнението на проекта ще допринесат значително за повишаването на капацитета за създаване на иновации, научно-изследователския капацитет и знание за разработване на технологии за постигане на висока конкурентоспособност на дружеството.</w:t>
      </w:r>
      <w:r w:rsidR="00A92977">
        <w:rPr>
          <w:shd w:val="clear" w:color="auto" w:fill="FFFFFF"/>
        </w:rPr>
        <w:t xml:space="preserve"> </w:t>
      </w:r>
    </w:p>
    <w:p w:rsidR="00A92977" w:rsidRDefault="00A92977" w:rsidP="004723BD">
      <w:pPr>
        <w:ind w:firstLine="708"/>
        <w:jc w:val="both"/>
        <w:rPr>
          <w:shd w:val="clear" w:color="auto" w:fill="FFFFFF"/>
        </w:rPr>
      </w:pPr>
      <w:r w:rsidRPr="00A92977">
        <w:rPr>
          <w:shd w:val="clear" w:color="auto" w:fill="FFFFFF"/>
        </w:rPr>
        <w:t xml:space="preserve">Резултатите ще бъдат постигнати чрез: </w:t>
      </w:r>
    </w:p>
    <w:p w:rsidR="00A92977" w:rsidRDefault="00A92977" w:rsidP="004723BD">
      <w:pPr>
        <w:ind w:firstLine="708"/>
        <w:jc w:val="both"/>
        <w:rPr>
          <w:shd w:val="clear" w:color="auto" w:fill="FFFFFF"/>
        </w:rPr>
      </w:pPr>
      <w:r w:rsidRPr="00A92977">
        <w:rPr>
          <w:shd w:val="clear" w:color="auto" w:fill="FFFFFF"/>
        </w:rPr>
        <w:t>- Повишен иновационен и институционален капацит</w:t>
      </w:r>
      <w:r>
        <w:rPr>
          <w:shd w:val="clear" w:color="auto" w:fill="FFFFFF"/>
        </w:rPr>
        <w:t>ет и генериране на нови знания;</w:t>
      </w:r>
    </w:p>
    <w:p w:rsidR="0083288E" w:rsidRPr="00A92977" w:rsidRDefault="00A92977" w:rsidP="004723BD">
      <w:pPr>
        <w:ind w:firstLine="708"/>
        <w:jc w:val="both"/>
        <w:rPr>
          <w:shd w:val="clear" w:color="auto" w:fill="FFFFFF"/>
        </w:rPr>
      </w:pPr>
      <w:r w:rsidRPr="00A92977">
        <w:rPr>
          <w:shd w:val="clear" w:color="auto" w:fill="FFFFFF"/>
        </w:rPr>
        <w:t>- Осигуряване разработването и успешната реализация на жизнеспособен, икономически устойчив и иновативен продукт.</w:t>
      </w:r>
    </w:p>
    <w:p w:rsidR="00A92977" w:rsidRDefault="00A92977" w:rsidP="004723BD">
      <w:pPr>
        <w:ind w:firstLine="708"/>
        <w:jc w:val="both"/>
        <w:rPr>
          <w:shd w:val="clear" w:color="auto" w:fill="FFFFFF"/>
        </w:rPr>
      </w:pPr>
      <w:r w:rsidRPr="00A92977">
        <w:rPr>
          <w:shd w:val="clear" w:color="auto" w:fill="FFFFFF"/>
        </w:rPr>
        <w:t xml:space="preserve">С реализацията на проекта, дружеството ще предложи на пазара иновативен продукт с няколко изразени предимства като: </w:t>
      </w:r>
    </w:p>
    <w:p w:rsidR="00A92977" w:rsidRDefault="00A92977" w:rsidP="004723BD">
      <w:pPr>
        <w:ind w:firstLine="708"/>
        <w:jc w:val="both"/>
        <w:rPr>
          <w:shd w:val="clear" w:color="auto" w:fill="FFFFFF"/>
        </w:rPr>
      </w:pPr>
      <w:r w:rsidRPr="00A92977">
        <w:rPr>
          <w:shd w:val="clear" w:color="auto" w:fill="FFFFFF"/>
        </w:rPr>
        <w:t xml:space="preserve">- извличане на данни за продукта от публични източници, сравняване, квалифициране, доказване и произвеждане на структурирани изходи, готови за поточно предаване към пазари, системи за списъци, PIM, </w:t>
      </w:r>
      <w:r>
        <w:rPr>
          <w:shd w:val="clear" w:color="auto" w:fill="FFFFFF"/>
        </w:rPr>
        <w:t>системи за каталогизиране и ERP;</w:t>
      </w:r>
      <w:r w:rsidRPr="00A92977">
        <w:rPr>
          <w:shd w:val="clear" w:color="auto" w:fill="FFFFFF"/>
        </w:rPr>
        <w:t xml:space="preserve"> </w:t>
      </w:r>
    </w:p>
    <w:p w:rsidR="00A92977" w:rsidRDefault="00A92977" w:rsidP="004723BD">
      <w:pPr>
        <w:ind w:firstLine="708"/>
        <w:jc w:val="both"/>
        <w:rPr>
          <w:shd w:val="clear" w:color="auto" w:fill="FFFFFF"/>
        </w:rPr>
      </w:pPr>
      <w:r w:rsidRPr="00A92977">
        <w:rPr>
          <w:shd w:val="clear" w:color="auto" w:fill="FFFFFF"/>
        </w:rPr>
        <w:t>- използване на силата на базиран на правила двигател и изкуствен интелект, за да се даде възможност на дистрибуторите, марките, производителите и пазарите да получат тези данни в ефек</w:t>
      </w:r>
      <w:r>
        <w:rPr>
          <w:shd w:val="clear" w:color="auto" w:fill="FFFFFF"/>
        </w:rPr>
        <w:t>тивен и ускорен период от време;</w:t>
      </w:r>
      <w:r w:rsidRPr="00A92977">
        <w:rPr>
          <w:shd w:val="clear" w:color="auto" w:fill="FFFFFF"/>
        </w:rPr>
        <w:t xml:space="preserve"> </w:t>
      </w:r>
    </w:p>
    <w:p w:rsidR="00A92977" w:rsidRDefault="00A92977" w:rsidP="004723BD">
      <w:pPr>
        <w:ind w:firstLine="708"/>
        <w:jc w:val="both"/>
        <w:rPr>
          <w:shd w:val="clear" w:color="auto" w:fill="FFFFFF"/>
        </w:rPr>
      </w:pPr>
      <w:r w:rsidRPr="00A92977">
        <w:rPr>
          <w:shd w:val="clear" w:color="auto" w:fill="FFFFFF"/>
        </w:rPr>
        <w:t>- облачен софтуер, проектиран да работи в облачна среда, което означава гъвкавост и позволява на организациите да събират информация, която се съхранява или за клиентски продукт, или за техния собствен, на едно място, за да предлагат по - персонализирани, навременни и подходящи продукти и услуги</w:t>
      </w:r>
      <w:r>
        <w:rPr>
          <w:shd w:val="clear" w:color="auto" w:fill="FFFFFF"/>
        </w:rPr>
        <w:t>;</w:t>
      </w:r>
    </w:p>
    <w:p w:rsidR="00A92977" w:rsidRDefault="00A92977" w:rsidP="004723BD">
      <w:pPr>
        <w:ind w:firstLine="708"/>
        <w:jc w:val="both"/>
        <w:rPr>
          <w:shd w:val="clear" w:color="auto" w:fill="FFFFFF"/>
        </w:rPr>
      </w:pPr>
      <w:r w:rsidRPr="00A92977">
        <w:rPr>
          <w:shd w:val="clear" w:color="auto" w:fill="FFFFFF"/>
        </w:rPr>
        <w:lastRenderedPageBreak/>
        <w:t xml:space="preserve"> - ще изтегли наличния инвентар и ще позволи на дистрибуторите </w:t>
      </w:r>
      <w:r>
        <w:rPr>
          <w:shd w:val="clear" w:color="auto" w:fill="FFFFFF"/>
        </w:rPr>
        <w:t>да правят поръчки автоматично;</w:t>
      </w:r>
    </w:p>
    <w:p w:rsidR="0083288E" w:rsidRPr="00A92977" w:rsidRDefault="00A92977" w:rsidP="004723BD">
      <w:pPr>
        <w:ind w:firstLine="708"/>
        <w:jc w:val="both"/>
        <w:rPr>
          <w:shd w:val="clear" w:color="auto" w:fill="FFFFFF"/>
        </w:rPr>
      </w:pPr>
      <w:r w:rsidRPr="00A92977">
        <w:rPr>
          <w:shd w:val="clear" w:color="auto" w:fill="FFFFFF"/>
        </w:rPr>
        <w:t xml:space="preserve"> - удобни за потребителя набори от инструменти, вградени в решението, ще позволят бързо и лесно създаване на изходни данни, така че организациите да могат да видят информация за минути, вместо за дни. Това помага за намаляване на разходите за обработване на продуктите, като същевременно дава гъвкавост на бизнеса и извежда продавачите на пазара на по-високи пазарни нива, по -бързо.</w:t>
      </w:r>
    </w:p>
    <w:p w:rsidR="0083288E" w:rsidRDefault="0083288E" w:rsidP="004723BD">
      <w:pPr>
        <w:ind w:firstLine="708"/>
        <w:jc w:val="both"/>
        <w:rPr>
          <w:shd w:val="clear" w:color="auto" w:fill="FFFFFF"/>
        </w:rPr>
      </w:pPr>
    </w:p>
    <w:sectPr w:rsidR="0083288E" w:rsidSect="001D2B35">
      <w:headerReference w:type="even" r:id="rId7"/>
      <w:headerReference w:type="default" r:id="rId8"/>
      <w:footerReference w:type="even" r:id="rId9"/>
      <w:footerReference w:type="default" r:id="rId10"/>
      <w:headerReference w:type="first" r:id="rId11"/>
      <w:footerReference w:type="first" r:id="rId12"/>
      <w:pgSz w:w="11906" w:h="16838"/>
      <w:pgMar w:top="568" w:right="991" w:bottom="1417" w:left="993" w:header="567" w:footer="3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A9" w:rsidRDefault="003E39A9" w:rsidP="00C5450D">
      <w:r>
        <w:separator/>
      </w:r>
    </w:p>
  </w:endnote>
  <w:endnote w:type="continuationSeparator" w:id="0">
    <w:p w:rsidR="003E39A9" w:rsidRDefault="003E39A9"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E34" w:rsidRDefault="00810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2" w:rsidRDefault="004E09B2" w:rsidP="00C5450D">
    <w:pPr>
      <w:pStyle w:val="Footer"/>
      <w:jc w:val="center"/>
      <w:rPr>
        <w:i/>
        <w:sz w:val="22"/>
        <w:szCs w:val="22"/>
        <w:lang w:val="en-US"/>
      </w:rPr>
    </w:pPr>
    <w:r>
      <w:rPr>
        <w:i/>
        <w:sz w:val="22"/>
        <w:szCs w:val="22"/>
      </w:rPr>
      <w:t>----------------------------------</w:t>
    </w:r>
    <w:r>
      <w:rPr>
        <w:i/>
        <w:sz w:val="22"/>
        <w:szCs w:val="22"/>
        <w:lang w:val="en-US"/>
      </w:rPr>
      <w:t>---</w:t>
    </w:r>
    <w:r>
      <w:rPr>
        <w:i/>
        <w:sz w:val="22"/>
        <w:szCs w:val="22"/>
      </w:rPr>
      <w:t>-----------------</w:t>
    </w:r>
    <w:r>
      <w:rPr>
        <w:i/>
        <w:sz w:val="22"/>
        <w:szCs w:val="22"/>
        <w:lang w:val="en-US"/>
      </w:rPr>
      <w:t>------------------------------------------------------</w:t>
    </w:r>
    <w:r w:rsidR="00F433F3">
      <w:rPr>
        <w:i/>
        <w:sz w:val="22"/>
        <w:szCs w:val="22"/>
      </w:rPr>
      <w:t>---------------------------</w:t>
    </w:r>
  </w:p>
  <w:p w:rsidR="004E09B2" w:rsidRPr="0098296B" w:rsidRDefault="004E09B2" w:rsidP="00C5450D">
    <w:pPr>
      <w:pStyle w:val="Footer"/>
      <w:jc w:val="center"/>
      <w:rPr>
        <w:i/>
        <w:sz w:val="12"/>
        <w:szCs w:val="22"/>
        <w:lang w:val="en-US"/>
      </w:rPr>
    </w:pPr>
  </w:p>
  <w:p w:rsidR="00E36772" w:rsidRPr="009D050A" w:rsidRDefault="00C5450D" w:rsidP="00E36772">
    <w:pPr>
      <w:pStyle w:val="Footer"/>
      <w:jc w:val="center"/>
      <w:rPr>
        <w:i/>
        <w:sz w:val="20"/>
        <w:szCs w:val="22"/>
      </w:rPr>
    </w:pPr>
    <w:r w:rsidRPr="009D050A">
      <w:rPr>
        <w:i/>
        <w:sz w:val="20"/>
        <w:szCs w:val="22"/>
      </w:rPr>
      <w:t xml:space="preserve">Проект  </w:t>
    </w:r>
    <w:r w:rsidR="00810E34">
      <w:rPr>
        <w:i/>
        <w:sz w:val="20"/>
        <w:szCs w:val="22"/>
      </w:rPr>
      <w:t>BG16RFPR001-1.001-0316</w:t>
    </w:r>
    <w:bookmarkStart w:id="0" w:name="_GoBack"/>
    <w:bookmarkEnd w:id="0"/>
    <w:r w:rsidR="004723BD" w:rsidRPr="004723BD">
      <w:rPr>
        <w:i/>
        <w:sz w:val="20"/>
        <w:szCs w:val="22"/>
      </w:rPr>
      <w:t>-C01</w:t>
    </w:r>
    <w:r w:rsidRPr="009D050A">
      <w:rPr>
        <w:i/>
        <w:sz w:val="20"/>
        <w:szCs w:val="22"/>
      </w:rPr>
      <w:t xml:space="preserve">, финансиран от </w:t>
    </w:r>
    <w:r w:rsidR="00D94EF0">
      <w:rPr>
        <w:i/>
        <w:sz w:val="20"/>
        <w:szCs w:val="22"/>
      </w:rPr>
      <w:t>Програма</w:t>
    </w:r>
    <w:r w:rsidRPr="009D050A">
      <w:rPr>
        <w:i/>
        <w:sz w:val="20"/>
        <w:szCs w:val="22"/>
      </w:rPr>
      <w:t xml:space="preserve"> „</w:t>
    </w:r>
    <w:r w:rsidR="008F26F7">
      <w:rPr>
        <w:i/>
        <w:sz w:val="20"/>
        <w:szCs w:val="22"/>
        <w:lang w:val="en-US"/>
      </w:rPr>
      <w:t>K</w:t>
    </w:r>
    <w:r w:rsidR="00CF57E0" w:rsidRPr="009D050A">
      <w:rPr>
        <w:i/>
        <w:sz w:val="20"/>
        <w:szCs w:val="22"/>
      </w:rPr>
      <w:t>онкурентоспособност</w:t>
    </w:r>
    <w:r w:rsidR="008F26F7">
      <w:rPr>
        <w:i/>
        <w:sz w:val="20"/>
        <w:szCs w:val="22"/>
        <w:lang w:val="en-US"/>
      </w:rPr>
      <w:t xml:space="preserve"> и </w:t>
    </w:r>
    <w:r w:rsidR="008F26F7">
      <w:rPr>
        <w:i/>
        <w:sz w:val="20"/>
        <w:szCs w:val="22"/>
      </w:rPr>
      <w:t>и</w:t>
    </w:r>
    <w:r w:rsidR="008F26F7" w:rsidRPr="009D050A">
      <w:rPr>
        <w:i/>
        <w:sz w:val="20"/>
        <w:szCs w:val="22"/>
      </w:rPr>
      <w:t xml:space="preserve">новации </w:t>
    </w:r>
    <w:r w:rsidR="00D94EF0">
      <w:rPr>
        <w:i/>
        <w:sz w:val="20"/>
        <w:szCs w:val="22"/>
      </w:rPr>
      <w:t>в предприятията</w:t>
    </w:r>
    <w:r w:rsidRPr="009D050A">
      <w:rPr>
        <w:i/>
        <w:sz w:val="20"/>
        <w:szCs w:val="22"/>
      </w:rPr>
      <w:t>“</w:t>
    </w:r>
    <w:r w:rsidR="00F433F3">
      <w:rPr>
        <w:i/>
        <w:sz w:val="20"/>
        <w:szCs w:val="22"/>
        <w:lang w:val="en-US"/>
      </w:rPr>
      <w:t xml:space="preserve"> 2021-2027</w:t>
    </w:r>
    <w:r w:rsidRPr="009D050A">
      <w:rPr>
        <w:i/>
        <w:sz w:val="20"/>
        <w:szCs w:val="22"/>
      </w:rPr>
      <w:t>, съфина</w:t>
    </w:r>
    <w:r w:rsidR="00636CD7">
      <w:rPr>
        <w:i/>
        <w:sz w:val="20"/>
        <w:szCs w:val="22"/>
      </w:rPr>
      <w:t>н</w:t>
    </w:r>
    <w:r w:rsidRPr="009D050A">
      <w:rPr>
        <w:i/>
        <w:sz w:val="20"/>
        <w:szCs w:val="22"/>
      </w:rPr>
      <w:t>сирана от Европейския съюз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E34" w:rsidRDefault="00810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A9" w:rsidRDefault="003E39A9" w:rsidP="00C5450D">
      <w:r>
        <w:separator/>
      </w:r>
    </w:p>
  </w:footnote>
  <w:footnote w:type="continuationSeparator" w:id="0">
    <w:p w:rsidR="003E39A9" w:rsidRDefault="003E39A9"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E34" w:rsidRDefault="00810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19" w:type="dxa"/>
      <w:tblInd w:w="-420" w:type="dxa"/>
      <w:tblLook w:val="04A0" w:firstRow="1" w:lastRow="0" w:firstColumn="1" w:lastColumn="0" w:noHBand="0" w:noVBand="1"/>
    </w:tblPr>
    <w:tblGrid>
      <w:gridCol w:w="4531"/>
      <w:gridCol w:w="5688"/>
    </w:tblGrid>
    <w:tr w:rsidR="00D94EF0" w:rsidTr="00E86732">
      <w:tc>
        <w:tcPr>
          <w:tcW w:w="4531" w:type="dxa"/>
          <w:shd w:val="clear" w:color="auto" w:fill="auto"/>
          <w:vAlign w:val="center"/>
        </w:tcPr>
        <w:p w:rsidR="00D94EF0" w:rsidRDefault="001D2B35" w:rsidP="00D94EF0">
          <w:pPr>
            <w:widowControl w:val="0"/>
            <w:spacing w:before="100" w:after="100"/>
          </w:pPr>
          <w:r>
            <w:rPr>
              <w:noProof/>
              <w:lang w:val="en-US" w:eastAsia="en-US"/>
            </w:rPr>
            <w:drawing>
              <wp:inline distT="0" distB="0" distL="0" distR="0" wp14:anchorId="4A5309B9" wp14:editId="6EA8E66E">
                <wp:extent cx="2288648" cy="48008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 Съфинансирано от Европейския съюз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3075" cy="525061"/>
                        </a:xfrm>
                        <a:prstGeom prst="rect">
                          <a:avLst/>
                        </a:prstGeom>
                      </pic:spPr>
                    </pic:pic>
                  </a:graphicData>
                </a:graphic>
              </wp:inline>
            </w:drawing>
          </w:r>
        </w:p>
      </w:tc>
      <w:tc>
        <w:tcPr>
          <w:tcW w:w="5688" w:type="dxa"/>
          <w:shd w:val="clear" w:color="auto" w:fill="auto"/>
          <w:vAlign w:val="center"/>
        </w:tcPr>
        <w:p w:rsidR="00D94EF0" w:rsidRDefault="001D2B35" w:rsidP="00D94EF0">
          <w:pPr>
            <w:widowControl w:val="0"/>
            <w:spacing w:before="100" w:after="100"/>
            <w:jc w:val="right"/>
          </w:pPr>
          <w:r>
            <w:rPr>
              <w:noProof/>
              <w:lang w:val="en-US" w:eastAsia="en-US"/>
            </w:rPr>
            <w:drawing>
              <wp:inline distT="0" distB="0" distL="0" distR="0" wp14:anchorId="609CFD33" wp14:editId="01AA7575">
                <wp:extent cx="2306779" cy="638354"/>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kip_BG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0801" cy="667140"/>
                        </a:xfrm>
                        <a:prstGeom prst="rect">
                          <a:avLst/>
                        </a:prstGeom>
                      </pic:spPr>
                    </pic:pic>
                  </a:graphicData>
                </a:graphic>
              </wp:inline>
            </w:drawing>
          </w:r>
        </w:p>
      </w:tc>
    </w:tr>
  </w:tbl>
  <w:p w:rsidR="00C5450D" w:rsidRDefault="00C5450D">
    <w:pPr>
      <w:pStyle w:val="Header"/>
      <w:pBdr>
        <w:bottom w:val="single" w:sz="6" w:space="1" w:color="auto"/>
      </w:pBdr>
      <w:rPr>
        <w:lang w:val="en-US"/>
      </w:rPr>
    </w:pPr>
  </w:p>
  <w:p w:rsidR="00C5450D" w:rsidRPr="00C5450D" w:rsidRDefault="00C5450D">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E34" w:rsidRDefault="00810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13744"/>
    <w:rsid w:val="00036356"/>
    <w:rsid w:val="00047DDE"/>
    <w:rsid w:val="00094AA1"/>
    <w:rsid w:val="000D46D3"/>
    <w:rsid w:val="000F1A76"/>
    <w:rsid w:val="00127AB7"/>
    <w:rsid w:val="0015492C"/>
    <w:rsid w:val="00174E66"/>
    <w:rsid w:val="001973C0"/>
    <w:rsid w:val="001D2B35"/>
    <w:rsid w:val="00233AD1"/>
    <w:rsid w:val="00281C22"/>
    <w:rsid w:val="00285A16"/>
    <w:rsid w:val="002C5A74"/>
    <w:rsid w:val="003E39A9"/>
    <w:rsid w:val="00461025"/>
    <w:rsid w:val="004723BD"/>
    <w:rsid w:val="004C7BF5"/>
    <w:rsid w:val="004E09B2"/>
    <w:rsid w:val="005C2ADC"/>
    <w:rsid w:val="006221BD"/>
    <w:rsid w:val="00636CD7"/>
    <w:rsid w:val="0065193E"/>
    <w:rsid w:val="00694269"/>
    <w:rsid w:val="006A5DCD"/>
    <w:rsid w:val="006B7C00"/>
    <w:rsid w:val="00701216"/>
    <w:rsid w:val="00713782"/>
    <w:rsid w:val="00722B06"/>
    <w:rsid w:val="007363D7"/>
    <w:rsid w:val="00756F1F"/>
    <w:rsid w:val="00760ED5"/>
    <w:rsid w:val="00810E34"/>
    <w:rsid w:val="0083288E"/>
    <w:rsid w:val="008F26F7"/>
    <w:rsid w:val="009050A2"/>
    <w:rsid w:val="009179FE"/>
    <w:rsid w:val="00954B1F"/>
    <w:rsid w:val="00957235"/>
    <w:rsid w:val="00966E03"/>
    <w:rsid w:val="0098296B"/>
    <w:rsid w:val="009D050A"/>
    <w:rsid w:val="009E6352"/>
    <w:rsid w:val="00A47BD3"/>
    <w:rsid w:val="00A632F6"/>
    <w:rsid w:val="00A75C47"/>
    <w:rsid w:val="00A903F9"/>
    <w:rsid w:val="00A92977"/>
    <w:rsid w:val="00B573AF"/>
    <w:rsid w:val="00B85E7F"/>
    <w:rsid w:val="00B87BB5"/>
    <w:rsid w:val="00BB4AEF"/>
    <w:rsid w:val="00C12ECE"/>
    <w:rsid w:val="00C5450D"/>
    <w:rsid w:val="00CC2E7E"/>
    <w:rsid w:val="00CF57E0"/>
    <w:rsid w:val="00D476D8"/>
    <w:rsid w:val="00D8077B"/>
    <w:rsid w:val="00D94EF0"/>
    <w:rsid w:val="00E3583A"/>
    <w:rsid w:val="00E36772"/>
    <w:rsid w:val="00EB77DE"/>
    <w:rsid w:val="00F41CD1"/>
    <w:rsid w:val="00F433F3"/>
    <w:rsid w:val="00FD0BA8"/>
    <w:rsid w:val="00FD0D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Office21</cp:lastModifiedBy>
  <cp:revision>11</cp:revision>
  <dcterms:created xsi:type="dcterms:W3CDTF">2025-03-13T14:04:00Z</dcterms:created>
  <dcterms:modified xsi:type="dcterms:W3CDTF">2025-03-17T09:08:00Z</dcterms:modified>
</cp:coreProperties>
</file>